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E816" w14:textId="0236410B" w:rsidR="00D75583" w:rsidRDefault="00931C08" w:rsidP="005C1C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Imports of </w:t>
      </w:r>
      <w:r w:rsidR="005C1C02" w:rsidRPr="005C1C02">
        <w:rPr>
          <w:b/>
          <w:bCs/>
          <w:sz w:val="24"/>
          <w:szCs w:val="24"/>
          <w:u w:val="single"/>
        </w:rPr>
        <w:t>LNG</w:t>
      </w:r>
      <w:r w:rsidR="00034CC1">
        <w:rPr>
          <w:b/>
          <w:bCs/>
          <w:sz w:val="24"/>
          <w:szCs w:val="24"/>
          <w:u w:val="single"/>
        </w:rPr>
        <w:t>, LPG and gaseous natural gas</w:t>
      </w:r>
      <w:r w:rsidR="005C1C02" w:rsidRPr="005C1C02">
        <w:rPr>
          <w:b/>
          <w:bCs/>
          <w:sz w:val="24"/>
          <w:szCs w:val="24"/>
          <w:u w:val="single"/>
        </w:rPr>
        <w:t xml:space="preserve"> </w:t>
      </w:r>
      <w:r w:rsidR="00034CC1">
        <w:rPr>
          <w:b/>
          <w:bCs/>
          <w:sz w:val="24"/>
          <w:szCs w:val="24"/>
          <w:u w:val="single"/>
        </w:rPr>
        <w:t>- China</w:t>
      </w:r>
      <w:r w:rsidR="005C1C02"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2A569386" w14:textId="77777777" w:rsidR="00034CC1" w:rsidRPr="00034CC1" w:rsidRDefault="00034CC1" w:rsidP="00927E44"/>
    <w:p w14:paraId="7E73C772" w14:textId="4949ABF4" w:rsidR="00927E44" w:rsidRPr="00927E44" w:rsidRDefault="00034CC1" w:rsidP="00927E44">
      <w:pPr>
        <w:rPr>
          <w:b/>
          <w:bCs/>
          <w:u w:val="single"/>
        </w:rPr>
      </w:pPr>
      <w:r>
        <w:rPr>
          <w:b/>
          <w:bCs/>
          <w:u w:val="single"/>
        </w:rPr>
        <w:t>Weight</w:t>
      </w:r>
      <w:r w:rsidRPr="00034CC1">
        <w:rPr>
          <w:i/>
          <w:iCs/>
        </w:rPr>
        <w:t xml:space="preserve"> – by supplying country</w:t>
      </w:r>
      <w:r>
        <w:rPr>
          <w:b/>
          <w:bCs/>
          <w:u w:val="single"/>
        </w:rPr>
        <w:t xml:space="preserve"> </w:t>
      </w:r>
    </w:p>
    <w:p w14:paraId="5D88732F" w14:textId="0835A0D5" w:rsidR="005C1C02" w:rsidRDefault="00307510">
      <w:r w:rsidRPr="00307510">
        <w:drawing>
          <wp:inline distT="0" distB="0" distL="0" distR="0" wp14:anchorId="2ECF473F" wp14:editId="62C7E149">
            <wp:extent cx="5731510" cy="3151505"/>
            <wp:effectExtent l="0" t="0" r="2540" b="0"/>
            <wp:docPr id="2140798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DE90" w14:textId="77777777" w:rsidR="00034CC1" w:rsidRDefault="00034CC1"/>
    <w:p w14:paraId="6124D454" w14:textId="77777777" w:rsidR="00307510" w:rsidRDefault="00307510"/>
    <w:p w14:paraId="70E85C49" w14:textId="47E42664" w:rsidR="00034CC1" w:rsidRPr="00927E44" w:rsidRDefault="00034CC1" w:rsidP="00034CC1">
      <w:pPr>
        <w:rPr>
          <w:b/>
          <w:bCs/>
          <w:u w:val="single"/>
        </w:rPr>
      </w:pPr>
      <w:r>
        <w:rPr>
          <w:b/>
          <w:bCs/>
          <w:u w:val="single"/>
        </w:rPr>
        <w:t>Weight</w:t>
      </w:r>
      <w:r w:rsidRPr="00034CC1">
        <w:rPr>
          <w:i/>
          <w:iCs/>
        </w:rPr>
        <w:t xml:space="preserve"> – by </w:t>
      </w:r>
      <w:r w:rsidR="00DA4A4B">
        <w:rPr>
          <w:i/>
          <w:iCs/>
        </w:rPr>
        <w:t>customs district</w:t>
      </w:r>
    </w:p>
    <w:p w14:paraId="440C5301" w14:textId="45350AA5" w:rsidR="00927E44" w:rsidRDefault="00DA4A4B">
      <w:pPr>
        <w:rPr>
          <w:b/>
          <w:bCs/>
          <w:u w:val="single"/>
        </w:rPr>
      </w:pPr>
      <w:r w:rsidRPr="00034CC1">
        <w:drawing>
          <wp:inline distT="0" distB="0" distL="0" distR="0" wp14:anchorId="18B042BB" wp14:editId="2BD6FAB4">
            <wp:extent cx="5731510" cy="3151505"/>
            <wp:effectExtent l="0" t="0" r="2540" b="0"/>
            <wp:docPr id="2112635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E44">
        <w:rPr>
          <w:b/>
          <w:bCs/>
          <w:u w:val="single"/>
        </w:rPr>
        <w:br w:type="page"/>
      </w:r>
    </w:p>
    <w:p w14:paraId="24124B19" w14:textId="6DE37657" w:rsidR="00DA4A4B" w:rsidRPr="00927E44" w:rsidRDefault="00DA4A4B" w:rsidP="00DA4A4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Import value</w:t>
      </w:r>
      <w:r w:rsidRPr="00034CC1">
        <w:rPr>
          <w:i/>
          <w:iCs/>
        </w:rPr>
        <w:t xml:space="preserve"> – by supplying country</w:t>
      </w:r>
      <w:r>
        <w:rPr>
          <w:b/>
          <w:bCs/>
          <w:u w:val="single"/>
        </w:rPr>
        <w:t xml:space="preserve"> </w:t>
      </w:r>
    </w:p>
    <w:p w14:paraId="6CD7CC14" w14:textId="1BF39661" w:rsidR="00DA4A4B" w:rsidRDefault="00DA4A4B" w:rsidP="00DA4A4B">
      <w:r w:rsidRPr="00DA4A4B">
        <w:drawing>
          <wp:inline distT="0" distB="0" distL="0" distR="0" wp14:anchorId="1CC66DB6" wp14:editId="5C8EC981">
            <wp:extent cx="5731510" cy="3151505"/>
            <wp:effectExtent l="0" t="0" r="2540" b="0"/>
            <wp:docPr id="10865823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1ED7" w14:textId="77777777" w:rsidR="00DA4A4B" w:rsidRDefault="00DA4A4B" w:rsidP="00DA4A4B"/>
    <w:p w14:paraId="4C71F7F0" w14:textId="77777777" w:rsidR="00DA4A4B" w:rsidRDefault="00DA4A4B" w:rsidP="00DA4A4B"/>
    <w:p w14:paraId="14429003" w14:textId="77777777" w:rsidR="00DA4A4B" w:rsidRDefault="00DA4A4B" w:rsidP="00DA4A4B"/>
    <w:p w14:paraId="4B54F672" w14:textId="04F20AD2" w:rsidR="00DA4A4B" w:rsidRPr="00927E44" w:rsidRDefault="00DA4A4B" w:rsidP="00DA4A4B">
      <w:pPr>
        <w:rPr>
          <w:b/>
          <w:bCs/>
          <w:u w:val="single"/>
        </w:rPr>
      </w:pPr>
      <w:r>
        <w:rPr>
          <w:b/>
          <w:bCs/>
          <w:u w:val="single"/>
        </w:rPr>
        <w:t>Import value</w:t>
      </w:r>
      <w:r w:rsidRPr="00034CC1">
        <w:rPr>
          <w:i/>
          <w:iCs/>
        </w:rPr>
        <w:t xml:space="preserve"> – by </w:t>
      </w:r>
      <w:r>
        <w:rPr>
          <w:i/>
          <w:iCs/>
        </w:rPr>
        <w:t>customs district</w:t>
      </w:r>
    </w:p>
    <w:p w14:paraId="65110922" w14:textId="600580EF" w:rsidR="00927E44" w:rsidRDefault="00DA4A4B">
      <w:r w:rsidRPr="00DA4A4B">
        <w:drawing>
          <wp:inline distT="0" distB="0" distL="0" distR="0" wp14:anchorId="546D19CD" wp14:editId="1C4DE77C">
            <wp:extent cx="5731510" cy="3151505"/>
            <wp:effectExtent l="0" t="0" r="2540" b="0"/>
            <wp:docPr id="255063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1F64E" w14:textId="77777777" w:rsidR="00E418E9" w:rsidRDefault="00E418E9" w:rsidP="005C1C02">
      <w:pPr>
        <w:spacing w:after="0" w:line="240" w:lineRule="auto"/>
      </w:pPr>
      <w:r>
        <w:separator/>
      </w:r>
    </w:p>
  </w:endnote>
  <w:endnote w:type="continuationSeparator" w:id="0">
    <w:p w14:paraId="32388C45" w14:textId="77777777" w:rsidR="00E418E9" w:rsidRDefault="00E418E9" w:rsidP="005C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3470" w14:textId="77777777" w:rsidR="00E418E9" w:rsidRDefault="00E418E9" w:rsidP="005C1C02">
      <w:pPr>
        <w:spacing w:after="0" w:line="240" w:lineRule="auto"/>
      </w:pPr>
      <w:r>
        <w:separator/>
      </w:r>
    </w:p>
  </w:footnote>
  <w:footnote w:type="continuationSeparator" w:id="0">
    <w:p w14:paraId="421FA4FD" w14:textId="77777777" w:rsidR="00E418E9" w:rsidRDefault="00E418E9" w:rsidP="005C1C02">
      <w:pPr>
        <w:spacing w:after="0" w:line="240" w:lineRule="auto"/>
      </w:pPr>
      <w:r>
        <w:continuationSeparator/>
      </w:r>
    </w:p>
  </w:footnote>
  <w:footnote w:id="1">
    <w:p w14:paraId="66ED01C7" w14:textId="1107E7A1" w:rsidR="005C1C02" w:rsidRPr="00307510" w:rsidRDefault="005C1C02">
      <w:pPr>
        <w:pStyle w:val="FootnoteText"/>
      </w:pPr>
      <w:r>
        <w:rPr>
          <w:rStyle w:val="FootnoteReference"/>
        </w:rPr>
        <w:footnoteRef/>
      </w:r>
      <w:r>
        <w:t xml:space="preserve"> Source</w:t>
      </w:r>
      <w:r w:rsidR="00931C08">
        <w:t xml:space="preserve">:  based on </w:t>
      </w:r>
      <w:hyperlink r:id="rId1" w:history="1">
        <w:r w:rsidR="00DA4A4B" w:rsidRPr="00DA4A4B">
          <w:rPr>
            <w:rStyle w:val="Hyperlink"/>
          </w:rPr>
          <w:t>Customs Statistics</w:t>
        </w:r>
      </w:hyperlink>
      <w:r w:rsidR="00307510">
        <w:t xml:space="preserve"> </w:t>
      </w:r>
      <w:r w:rsidR="00DA4A4B" w:rsidRPr="00307510">
        <w:t xml:space="preserve">General Administration of Customs of the People’s Republic of China </w:t>
      </w:r>
      <w:r w:rsidR="00931C08" w:rsidRPr="00307510">
        <w:t>(</w:t>
      </w:r>
      <w:r w:rsidR="00DA4A4B" w:rsidRPr="00307510">
        <w:t>21</w:t>
      </w:r>
      <w:r w:rsidR="00697F30" w:rsidRPr="00307510">
        <w:t xml:space="preserve"> December 2024)</w:t>
      </w:r>
      <w:r w:rsidR="00307510">
        <w:t>.   Note</w:t>
      </w:r>
      <w:proofErr w:type="gramStart"/>
      <w:r w:rsidR="00307510">
        <w:t>:  “</w:t>
      </w:r>
      <w:proofErr w:type="gramEnd"/>
      <w:r w:rsidR="00307510">
        <w:t>customs district” is not necessarily the location at which the commodity first enters China.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2"/>
    <w:rsid w:val="000000D3"/>
    <w:rsid w:val="00034CC1"/>
    <w:rsid w:val="00070834"/>
    <w:rsid w:val="002F23D6"/>
    <w:rsid w:val="00307510"/>
    <w:rsid w:val="003319AA"/>
    <w:rsid w:val="005167A1"/>
    <w:rsid w:val="00534ACC"/>
    <w:rsid w:val="005C1C02"/>
    <w:rsid w:val="00697F30"/>
    <w:rsid w:val="006A7C91"/>
    <w:rsid w:val="007B6A57"/>
    <w:rsid w:val="00883B2D"/>
    <w:rsid w:val="00901573"/>
    <w:rsid w:val="00927E44"/>
    <w:rsid w:val="00931C08"/>
    <w:rsid w:val="009F7F02"/>
    <w:rsid w:val="00A3163A"/>
    <w:rsid w:val="00AB1163"/>
    <w:rsid w:val="00BA5651"/>
    <w:rsid w:val="00BF49BA"/>
    <w:rsid w:val="00C34E5E"/>
    <w:rsid w:val="00C87BDB"/>
    <w:rsid w:val="00C967E5"/>
    <w:rsid w:val="00D75583"/>
    <w:rsid w:val="00DA486F"/>
    <w:rsid w:val="00DA4A4B"/>
    <w:rsid w:val="00E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58D"/>
  <w15:chartTrackingRefBased/>
  <w15:docId w15:val="{58A97CB1-521E-4ED3-8E02-9B6FDB1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0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ts.customs.gov.cn/index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549-9DF5-4AE4-9830-1A7C83B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2024-12-22T09:12:00Z</dcterms:created>
  <dcterms:modified xsi:type="dcterms:W3CDTF">2024-12-22T09:42:00Z</dcterms:modified>
</cp:coreProperties>
</file>